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60" w:rsidRPr="00127660" w:rsidRDefault="00127660" w:rsidP="00127660">
      <w:pPr>
        <w:spacing w:before="100" w:beforeAutospacing="1" w:after="100" w:afterAutospacing="1"/>
        <w:ind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127660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val="de-DE" w:eastAsia="hr-HR"/>
        </w:rPr>
        <w:t>ministarstvo za obrt, malo i srednje poduzetništvo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>154</w:t>
      </w:r>
    </w:p>
    <w:p w:rsidR="00127660" w:rsidRPr="00127660" w:rsidRDefault="00127660" w:rsidP="00127660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58. stavak 2. Zakona o obrtu, («Narodne novine», br. 49/03), ministar za obrt, malo i srednje poduzetništvo, nakon prethodno pribavljena mišljenja Hrvatske obrtničke komore, donosi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127660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hr-HR"/>
        </w:rPr>
        <w:t>PROGRAM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127660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r-HR"/>
        </w:rPr>
        <w:t>MAJSTORSKOG ISPITA ZA ZVANJE</w:t>
      </w:r>
      <w:r w:rsidRPr="00127660">
        <w:rPr>
          <w:rFonts w:ascii="Times New Roman" w:eastAsia="Times New Roman" w:hAnsi="Times New Roman" w:cs="Times New Roman"/>
          <w:b/>
          <w:sz w:val="27"/>
          <w:szCs w:val="27"/>
          <w:lang w:val="en-GB" w:eastAsia="hr-HR"/>
        </w:rPr>
        <w:br/>
      </w:r>
      <w:r w:rsidRPr="00127660"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hr-HR"/>
        </w:rPr>
        <w:t>MAJSTOR MEHANIČAR POLJOPRIVREDNE MEHANIZACIJE</w:t>
      </w:r>
    </w:p>
    <w:p w:rsidR="00127660" w:rsidRPr="00127660" w:rsidRDefault="00127660" w:rsidP="00127660">
      <w:pPr>
        <w:spacing w:before="20" w:after="20"/>
        <w:ind w:right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7"/>
          <w:lang w:val="en-GB" w:eastAsia="hr-HR"/>
        </w:rPr>
        <w:t> </w:t>
      </w:r>
    </w:p>
    <w:p w:rsidR="00127660" w:rsidRPr="00127660" w:rsidRDefault="00127660" w:rsidP="00127660">
      <w:pPr>
        <w:spacing w:before="20" w:after="20"/>
        <w:ind w:right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I. 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Majstorski ispit sastoji se od zajedničkog dijela koji obuhvaća potrebita znanja, nužna za bavljenje obrtom i poduzetništvom te posebnog dijela koji se odnosi na svako pojedino zanimanje.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zajedni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kom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ispitu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ispitna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pitanja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postavljaju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iz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sljede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ć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ispitnih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podru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ja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: </w:t>
      </w:r>
    </w:p>
    <w:p w:rsidR="00127660" w:rsidRPr="00127660" w:rsidRDefault="00127660" w:rsidP="00127660">
      <w:pPr>
        <w:tabs>
          <w:tab w:val="num" w:pos="360"/>
        </w:tabs>
        <w:spacing w:before="100" w:beforeAutospacing="1" w:after="100" w:afterAutospacing="1"/>
        <w:ind w:left="36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Symbol" w:eastAsia="Symbol" w:hAnsi="Symbol" w:cs="Symbol"/>
          <w:bCs/>
          <w:sz w:val="24"/>
          <w:szCs w:val="24"/>
          <w:lang w:eastAsia="hr-HR"/>
        </w:rPr>
        <w:t></w:t>
      </w:r>
      <w:r w:rsidRPr="00127660">
        <w:rPr>
          <w:rFonts w:ascii="Times New Roman" w:eastAsia="Symbol" w:hAnsi="Times New Roman" w:cs="Times New Roman"/>
          <w:bCs/>
          <w:sz w:val="14"/>
          <w:szCs w:val="14"/>
          <w:lang w:eastAsia="hr-HR"/>
        </w:rPr>
        <w:t xml:space="preserve">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gospodarstvo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pravni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propisi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</w:p>
    <w:p w:rsidR="00127660" w:rsidRPr="00127660" w:rsidRDefault="00127660" w:rsidP="00127660">
      <w:pPr>
        <w:tabs>
          <w:tab w:val="num" w:pos="360"/>
        </w:tabs>
        <w:spacing w:before="100" w:beforeAutospacing="1" w:after="100" w:afterAutospacing="1"/>
        <w:ind w:left="36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Symbol" w:eastAsia="Symbol" w:hAnsi="Symbol" w:cs="Symbol"/>
          <w:bCs/>
          <w:sz w:val="24"/>
          <w:szCs w:val="24"/>
          <w:lang w:eastAsia="hr-HR"/>
        </w:rPr>
        <w:t></w:t>
      </w:r>
      <w:r w:rsidRPr="00127660">
        <w:rPr>
          <w:rFonts w:ascii="Times New Roman" w:eastAsia="Symbol" w:hAnsi="Times New Roman" w:cs="Times New Roman"/>
          <w:bCs/>
          <w:sz w:val="14"/>
          <w:szCs w:val="14"/>
          <w:lang w:eastAsia="hr-HR"/>
        </w:rPr>
        <w:t xml:space="preserve">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osnove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podu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avanja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nau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nika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III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127660" w:rsidRPr="00127660" w:rsidRDefault="00127660" w:rsidP="00127660">
      <w:pPr>
        <w:spacing w:before="100" w:beforeAutospacing="1" w:after="120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Podru</w:t>
      </w:r>
      <w:r w:rsidRPr="001276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je</w:t>
      </w:r>
      <w:r w:rsidRPr="0012766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gospodarstva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obuhva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ć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sljede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ć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programske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cjeline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</w:t>
      </w:r>
    </w:p>
    <w:p w:rsidR="00127660" w:rsidRPr="00127660" w:rsidRDefault="00127660" w:rsidP="00127660">
      <w:pPr>
        <w:tabs>
          <w:tab w:val="left" w:pos="2600"/>
        </w:tabs>
        <w:spacing w:before="100" w:beforeAutospacing="1" w:after="120"/>
        <w:ind w:right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127660">
        <w:rPr>
          <w:rFonts w:ascii="Times New Roman" w:eastAsia="Times New Roman" w:hAnsi="Times New Roman" w:cs="Times New Roman"/>
          <w:i/>
          <w:sz w:val="24"/>
          <w:szCs w:val="28"/>
          <w:lang w:val="en-GB" w:eastAsia="hr-HR"/>
        </w:rPr>
        <w:t>Vođenje poslovanja</w:t>
      </w:r>
    </w:p>
    <w:tbl>
      <w:tblPr>
        <w:tblW w:w="0" w:type="auto"/>
        <w:tblInd w:w="228" w:type="dxa"/>
        <w:tblLook w:val="04A0"/>
      </w:tblPr>
      <w:tblGrid>
        <w:gridCol w:w="3214"/>
        <w:gridCol w:w="5844"/>
      </w:tblGrid>
      <w:tr w:rsidR="00127660" w:rsidRPr="00127660" w:rsidTr="00127660">
        <w:tc>
          <w:tcPr>
            <w:tcW w:w="3214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Organizacija poslovanja</w:t>
            </w:r>
          </w:p>
        </w:tc>
        <w:tc>
          <w:tcPr>
            <w:tcW w:w="5844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(obrt, trgovačko društvo)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 xml:space="preserve"> </w:t>
            </w:r>
          </w:p>
        </w:tc>
      </w:tr>
      <w:tr w:rsidR="00127660" w:rsidRPr="00127660" w:rsidTr="00127660">
        <w:tc>
          <w:tcPr>
            <w:tcW w:w="3214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Od ideje do poslovnog plana</w:t>
            </w:r>
          </w:p>
        </w:tc>
        <w:tc>
          <w:tcPr>
            <w:tcW w:w="5844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 </w:t>
            </w:r>
          </w:p>
        </w:tc>
      </w:tr>
      <w:tr w:rsidR="00127660" w:rsidRPr="00127660" w:rsidTr="00127660">
        <w:tc>
          <w:tcPr>
            <w:tcW w:w="3214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Poslovni plan kao poduzetničko oruđe</w:t>
            </w:r>
          </w:p>
        </w:tc>
        <w:tc>
          <w:tcPr>
            <w:tcW w:w="5844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(sredstva za  nabavu dugotrajne imovine, obrtna sredstva i investicije)</w:t>
            </w:r>
          </w:p>
        </w:tc>
      </w:tr>
      <w:tr w:rsidR="00127660" w:rsidRPr="00127660" w:rsidTr="00127660">
        <w:tc>
          <w:tcPr>
            <w:tcW w:w="3214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Komuniciranje s djelatnicima i strankama</w:t>
            </w:r>
          </w:p>
        </w:tc>
        <w:tc>
          <w:tcPr>
            <w:tcW w:w="5844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(značenje komuniciranja, vrste komunikacija, etika poslovnog komuniciranja)</w:t>
            </w:r>
          </w:p>
        </w:tc>
      </w:tr>
      <w:tr w:rsidR="00127660" w:rsidRPr="00127660" w:rsidTr="00127660">
        <w:tc>
          <w:tcPr>
            <w:tcW w:w="3214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 Metode rukovođenja</w:t>
            </w:r>
          </w:p>
        </w:tc>
        <w:tc>
          <w:tcPr>
            <w:tcW w:w="5844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(stilovi i metode rukovođenja,  tehnike motiviranja ,  tehnike rješavanja konflikata)</w:t>
            </w:r>
          </w:p>
        </w:tc>
      </w:tr>
      <w:tr w:rsidR="00127660" w:rsidRPr="00127660" w:rsidTr="00127660">
        <w:tc>
          <w:tcPr>
            <w:tcW w:w="3214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Uloga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unala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poslovanju</w:t>
            </w:r>
          </w:p>
        </w:tc>
        <w:tc>
          <w:tcPr>
            <w:tcW w:w="5844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osnovna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znanja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informatike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funkcije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unala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poslovanju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obrta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</w:tbl>
    <w:p w:rsidR="00127660" w:rsidRPr="00127660" w:rsidRDefault="00127660" w:rsidP="00127660">
      <w:pPr>
        <w:tabs>
          <w:tab w:val="left" w:pos="2600"/>
        </w:tabs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27660" w:rsidRPr="00127660" w:rsidRDefault="00127660" w:rsidP="00127660">
      <w:pPr>
        <w:tabs>
          <w:tab w:val="left" w:pos="2600"/>
        </w:tabs>
        <w:spacing w:before="100" w:beforeAutospacing="1" w:after="120"/>
        <w:ind w:righ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val="en-GB" w:eastAsia="hr-HR"/>
        </w:rPr>
        <w:lastRenderedPageBreak/>
        <w:t>Osnove marketinga</w:t>
      </w:r>
    </w:p>
    <w:tbl>
      <w:tblPr>
        <w:tblW w:w="0" w:type="auto"/>
        <w:tblInd w:w="228" w:type="dxa"/>
        <w:tblLook w:val="04A0"/>
      </w:tblPr>
      <w:tblGrid>
        <w:gridCol w:w="3233"/>
        <w:gridCol w:w="5825"/>
      </w:tblGrid>
      <w:tr w:rsidR="00127660" w:rsidRPr="00127660" w:rsidTr="00127660">
        <w:tc>
          <w:tcPr>
            <w:tcW w:w="3233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Značenje prodaje</w:t>
            </w:r>
          </w:p>
        </w:tc>
        <w:tc>
          <w:tcPr>
            <w:tcW w:w="5825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 </w:t>
            </w:r>
          </w:p>
        </w:tc>
      </w:tr>
      <w:tr w:rsidR="00127660" w:rsidRPr="00127660" w:rsidTr="00127660">
        <w:tc>
          <w:tcPr>
            <w:tcW w:w="3233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Tr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</w:t>
            </w:r>
          </w:p>
        </w:tc>
        <w:tc>
          <w:tcPr>
            <w:tcW w:w="5825" w:type="dxa"/>
            <w:hideMark/>
          </w:tcPr>
          <w:p w:rsidR="00127660" w:rsidRPr="00127660" w:rsidRDefault="00127660" w:rsidP="00127660">
            <w:pPr>
              <w:tabs>
                <w:tab w:val="num" w:pos="1080"/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novi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trendovi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podru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ju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marketinga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tr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strategija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metode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prodaje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komunikacije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poznavanje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konkurencije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istra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ivanje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tr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)</w:t>
            </w:r>
          </w:p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27660" w:rsidRPr="00127660" w:rsidTr="00127660">
        <w:tc>
          <w:tcPr>
            <w:tcW w:w="3233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Tro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kovi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kalkulacije</w:t>
            </w:r>
          </w:p>
        </w:tc>
        <w:tc>
          <w:tcPr>
            <w:tcW w:w="5825" w:type="dxa"/>
            <w:hideMark/>
          </w:tcPr>
          <w:p w:rsidR="00127660" w:rsidRPr="00127660" w:rsidRDefault="00127660" w:rsidP="00127660">
            <w:pPr>
              <w:tabs>
                <w:tab w:val="num" w:pos="1080"/>
                <w:tab w:val="left" w:pos="2600"/>
                <w:tab w:val="center" w:pos="4536"/>
                <w:tab w:val="right" w:pos="9072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(vrste troškova , kalkulacija cijene proizvoda i usluga, pokazatelji poslovanja)</w:t>
            </w:r>
          </w:p>
        </w:tc>
      </w:tr>
    </w:tbl>
    <w:p w:rsidR="00127660" w:rsidRPr="00127660" w:rsidRDefault="00127660" w:rsidP="00127660">
      <w:pPr>
        <w:tabs>
          <w:tab w:val="left" w:pos="2600"/>
        </w:tabs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27660" w:rsidRPr="00127660" w:rsidRDefault="00127660" w:rsidP="00127660">
      <w:pPr>
        <w:tabs>
          <w:tab w:val="left" w:pos="2600"/>
        </w:tabs>
        <w:spacing w:before="100" w:beforeAutospacing="1" w:after="100" w:afterAutospacing="1"/>
        <w:ind w:righ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val="en-GB" w:eastAsia="hr-HR"/>
        </w:rPr>
        <w:t>Financijsko</w:t>
      </w: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eastAsia="hr-HR"/>
        </w:rPr>
        <w:t>-</w:t>
      </w: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val="en-GB" w:eastAsia="hr-HR"/>
        </w:rPr>
        <w:t>ekonomsko</w:t>
      </w: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val="en-GB" w:eastAsia="hr-HR"/>
        </w:rPr>
        <w:t>podru</w:t>
      </w: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val="en-GB" w:eastAsia="hr-HR"/>
        </w:rPr>
        <w:t>je</w:t>
      </w:r>
    </w:p>
    <w:tbl>
      <w:tblPr>
        <w:tblW w:w="0" w:type="auto"/>
        <w:tblInd w:w="228" w:type="dxa"/>
        <w:tblLook w:val="04A0"/>
      </w:tblPr>
      <w:tblGrid>
        <w:gridCol w:w="3239"/>
        <w:gridCol w:w="5819"/>
      </w:tblGrid>
      <w:tr w:rsidR="00127660" w:rsidRPr="00127660" w:rsidTr="00127660">
        <w:tc>
          <w:tcPr>
            <w:tcW w:w="323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Porezi</w:t>
            </w:r>
          </w:p>
        </w:tc>
        <w:tc>
          <w:tcPr>
            <w:tcW w:w="581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left="1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porezni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sustav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vrste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poreza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porezno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zakonodavstvo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)</w:t>
            </w:r>
          </w:p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27660" w:rsidRPr="00127660" w:rsidTr="00127660">
        <w:tc>
          <w:tcPr>
            <w:tcW w:w="323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poslovnih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knjiga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819" w:type="dxa"/>
            <w:hideMark/>
          </w:tcPr>
          <w:p w:rsidR="00127660" w:rsidRPr="00127660" w:rsidRDefault="00127660" w:rsidP="00127660">
            <w:pPr>
              <w:tabs>
                <w:tab w:val="left" w:pos="2600"/>
                <w:tab w:val="center" w:pos="4536"/>
                <w:tab w:val="right" w:pos="9072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27660" w:rsidRPr="00127660" w:rsidTr="00127660">
        <w:tc>
          <w:tcPr>
            <w:tcW w:w="323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Platni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promet</w:t>
            </w:r>
          </w:p>
        </w:tc>
        <w:tc>
          <w:tcPr>
            <w:tcW w:w="581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ini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pla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ini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osiguranja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naplate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potra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ivanja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127660" w:rsidRPr="00127660" w:rsidRDefault="00127660" w:rsidP="00127660">
      <w:pPr>
        <w:tabs>
          <w:tab w:val="left" w:pos="2600"/>
        </w:tabs>
        <w:spacing w:before="100" w:beforeAutospacing="1" w:after="100" w:afterAutospacing="1"/>
        <w:ind w:righ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val="en-GB" w:eastAsia="hr-HR"/>
        </w:rPr>
        <w:t>Za</w:t>
      </w: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eastAsia="hr-HR"/>
        </w:rPr>
        <w:t>š</w:t>
      </w: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val="en-GB" w:eastAsia="hr-HR"/>
        </w:rPr>
        <w:t>tita</w:t>
      </w: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val="en-GB" w:eastAsia="hr-HR"/>
        </w:rPr>
        <w:t>okoli</w:t>
      </w: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eastAsia="hr-HR"/>
        </w:rPr>
        <w:t>š</w:t>
      </w:r>
      <w:r w:rsidRPr="00127660">
        <w:rPr>
          <w:rFonts w:ascii="Times New Roman" w:eastAsia="Times New Roman" w:hAnsi="Times New Roman" w:cs="Times New Roman"/>
          <w:i/>
          <w:iCs/>
          <w:kern w:val="36"/>
          <w:sz w:val="24"/>
          <w:szCs w:val="32"/>
          <w:lang w:val="en-GB" w:eastAsia="hr-HR"/>
        </w:rPr>
        <w:t>a</w:t>
      </w:r>
    </w:p>
    <w:tbl>
      <w:tblPr>
        <w:tblW w:w="0" w:type="auto"/>
        <w:tblInd w:w="228" w:type="dxa"/>
        <w:tblLook w:val="04A0"/>
      </w:tblPr>
      <w:tblGrid>
        <w:gridCol w:w="3233"/>
        <w:gridCol w:w="5825"/>
      </w:tblGrid>
      <w:tr w:rsidR="00127660" w:rsidRPr="00127660" w:rsidTr="00127660">
        <w:tc>
          <w:tcPr>
            <w:tcW w:w="3233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Etika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pravo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okoli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a</w:t>
            </w:r>
          </w:p>
        </w:tc>
        <w:tc>
          <w:tcPr>
            <w:tcW w:w="5825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27660" w:rsidRPr="00127660" w:rsidTr="00127660">
        <w:tc>
          <w:tcPr>
            <w:tcW w:w="3233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Pravno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ure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tite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okoli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Hrvatskoj</w:t>
            </w:r>
          </w:p>
        </w:tc>
        <w:tc>
          <w:tcPr>
            <w:tcW w:w="5825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27660" w:rsidRPr="00127660" w:rsidTr="00127660">
        <w:tc>
          <w:tcPr>
            <w:tcW w:w="3233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Suvremene tehnologije zaštite okoliša</w:t>
            </w:r>
          </w:p>
        </w:tc>
        <w:tc>
          <w:tcPr>
            <w:tcW w:w="5825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 </w:t>
            </w:r>
          </w:p>
        </w:tc>
      </w:tr>
    </w:tbl>
    <w:p w:rsidR="00127660" w:rsidRPr="00127660" w:rsidRDefault="00127660" w:rsidP="00127660">
      <w:pPr>
        <w:tabs>
          <w:tab w:val="left" w:pos="2600"/>
        </w:tabs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 </w:t>
      </w:r>
    </w:p>
    <w:p w:rsidR="00127660" w:rsidRPr="00127660" w:rsidRDefault="00127660" w:rsidP="00127660">
      <w:pPr>
        <w:tabs>
          <w:tab w:val="left" w:pos="2600"/>
        </w:tabs>
        <w:spacing w:before="100" w:beforeAutospacing="1" w:after="120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127660" w:rsidRPr="00127660" w:rsidRDefault="00127660" w:rsidP="00127660">
      <w:pPr>
        <w:tabs>
          <w:tab w:val="left" w:pos="2600"/>
        </w:tabs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r-HR"/>
        </w:rPr>
        <w:t>Područje pravnih propisa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obuhvaća sljedeće programske cjeline:</w:t>
      </w:r>
    </w:p>
    <w:p w:rsidR="00127660" w:rsidRPr="00127660" w:rsidRDefault="00127660" w:rsidP="00127660">
      <w:pPr>
        <w:tabs>
          <w:tab w:val="left" w:pos="2600"/>
          <w:tab w:val="center" w:pos="4536"/>
          <w:tab w:val="right" w:pos="9072"/>
        </w:tabs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0" w:type="auto"/>
        <w:tblInd w:w="228" w:type="dxa"/>
        <w:tblLook w:val="04A0"/>
      </w:tblPr>
      <w:tblGrid>
        <w:gridCol w:w="3241"/>
        <w:gridCol w:w="5817"/>
      </w:tblGrid>
      <w:tr w:rsidR="00127660" w:rsidRPr="00127660" w:rsidTr="00127660">
        <w:tc>
          <w:tcPr>
            <w:tcW w:w="324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8"/>
                <w:lang w:val="en-GB" w:eastAsia="hr-HR"/>
              </w:rPr>
              <w:t>Ustrojstvo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8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8"/>
                <w:lang w:val="en-GB" w:eastAsia="hr-HR"/>
              </w:rPr>
              <w:t>dr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8"/>
                <w:lang w:eastAsia="hr-HR"/>
              </w:rPr>
              <w:t>ž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8"/>
                <w:lang w:val="en-GB" w:eastAsia="hr-HR"/>
              </w:rPr>
              <w:t>avne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8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8"/>
                <w:lang w:val="en-GB" w:eastAsia="hr-HR"/>
              </w:rPr>
              <w:t>vlasti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8"/>
                <w:lang w:val="en-GB" w:eastAsia="hr-HR"/>
              </w:rPr>
              <w:t>(državna uprava, lokalna samouprava i uprava)</w:t>
            </w:r>
          </w:p>
        </w:tc>
      </w:tr>
      <w:tr w:rsidR="00127660" w:rsidRPr="00127660" w:rsidTr="00127660">
        <w:tc>
          <w:tcPr>
            <w:tcW w:w="324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Gospodarsko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pravo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7660" w:rsidRPr="00127660" w:rsidTr="00127660">
        <w:tc>
          <w:tcPr>
            <w:tcW w:w="324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Zakon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obrtu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zakonski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uvjeti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za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obavljanje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obrta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pojam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obrta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obrtnika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uvjeti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za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obavljanje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vrste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obrta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upis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obrta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obrtni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registar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poslovanje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prestanak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obrta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trgova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ka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dru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tva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obavljanje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obrta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)</w:t>
            </w:r>
          </w:p>
        </w:tc>
      </w:tr>
      <w:tr w:rsidR="00127660" w:rsidRPr="00127660" w:rsidTr="00127660">
        <w:tc>
          <w:tcPr>
            <w:tcW w:w="324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r-HR"/>
              </w:rPr>
              <w:t>Organiziranost obrta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hr-HR"/>
              </w:rPr>
              <w:t>komorski sustav)</w:t>
            </w:r>
          </w:p>
        </w:tc>
      </w:tr>
      <w:tr w:rsidR="00127660" w:rsidRPr="00127660" w:rsidTr="00127660">
        <w:tc>
          <w:tcPr>
            <w:tcW w:w="324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Zakon o radu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 xml:space="preserve">(osnovni propisi o: 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zasnivanju i prestanku radnog odnosa, radno vrijeme radnika, odmori i dopusti, obrazovanje i osposobljavanje za rad, plaća radnika, zdravstveno i mirovinsko osiguranje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)</w:t>
            </w:r>
          </w:p>
        </w:tc>
      </w:tr>
      <w:tr w:rsidR="00127660" w:rsidRPr="00127660" w:rsidTr="00127660">
        <w:tc>
          <w:tcPr>
            <w:tcW w:w="3241" w:type="dxa"/>
            <w:hideMark/>
          </w:tcPr>
          <w:p w:rsid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</w:pPr>
          </w:p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lastRenderedPageBreak/>
              <w:t>Zakonodavstvo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vezano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uz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obrazovanje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nika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majstora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</w:tr>
      <w:tr w:rsidR="00127660" w:rsidRPr="00127660" w:rsidTr="00127660">
        <w:tc>
          <w:tcPr>
            <w:tcW w:w="324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lastRenderedPageBreak/>
              <w:t>Zapošljavanje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 </w:t>
            </w:r>
          </w:p>
        </w:tc>
      </w:tr>
      <w:tr w:rsidR="00127660" w:rsidRPr="00127660" w:rsidTr="00127660">
        <w:tc>
          <w:tcPr>
            <w:tcW w:w="324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Carinski propisi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 </w:t>
            </w:r>
          </w:p>
        </w:tc>
      </w:tr>
      <w:tr w:rsidR="00127660" w:rsidRPr="00127660" w:rsidTr="00127660">
        <w:tc>
          <w:tcPr>
            <w:tcW w:w="324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Pravni subjekti, pravna i poslovna sposobnost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(fizičke i pravne osobe)</w:t>
            </w:r>
          </w:p>
        </w:tc>
      </w:tr>
      <w:tr w:rsidR="00127660" w:rsidRPr="00127660" w:rsidTr="00127660">
        <w:tc>
          <w:tcPr>
            <w:tcW w:w="324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Trgova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ka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dru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tva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trgovac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pojedinac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dru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tva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osoba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dru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tva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 xml:space="preserve">kapitala, </w:t>
            </w:r>
          </w:p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stečajni postupak, likvidacija i ovršni postupak)</w:t>
            </w:r>
          </w:p>
        </w:tc>
      </w:tr>
      <w:tr w:rsidR="00127660" w:rsidRPr="00127660" w:rsidTr="00127660">
        <w:tc>
          <w:tcPr>
            <w:tcW w:w="324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Nasljedno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pravo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27660" w:rsidRPr="00127660" w:rsidTr="00127660">
        <w:tc>
          <w:tcPr>
            <w:tcW w:w="324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Zemlji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ne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knjige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posjed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vlasni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hr-HR"/>
              </w:rPr>
              <w:t>tvo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27660" w:rsidRPr="00127660" w:rsidTr="00127660">
        <w:tc>
          <w:tcPr>
            <w:tcW w:w="324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Zaštita na radu</w:t>
            </w:r>
          </w:p>
        </w:tc>
        <w:tc>
          <w:tcPr>
            <w:tcW w:w="5817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(zaštita na radu, zaštita od požara i zdravstvena zaštita)</w:t>
            </w:r>
          </w:p>
        </w:tc>
      </w:tr>
    </w:tbl>
    <w:p w:rsidR="00127660" w:rsidRPr="00127660" w:rsidRDefault="00127660" w:rsidP="00127660">
      <w:pPr>
        <w:tabs>
          <w:tab w:val="left" w:pos="2600"/>
          <w:tab w:val="center" w:pos="4536"/>
          <w:tab w:val="right" w:pos="9072"/>
        </w:tabs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7660" w:rsidRPr="00127660" w:rsidRDefault="00127660" w:rsidP="00127660">
      <w:pPr>
        <w:tabs>
          <w:tab w:val="left" w:pos="2600"/>
        </w:tabs>
        <w:spacing w:before="100" w:beforeAutospacing="1" w:after="100" w:afterAutospacing="1"/>
        <w:ind w:righ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val="en-GB" w:eastAsia="hr-HR"/>
        </w:rPr>
        <w:t>V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eastAsia="hr-HR"/>
        </w:rPr>
        <w:t>.</w:t>
      </w:r>
    </w:p>
    <w:p w:rsidR="00127660" w:rsidRPr="00127660" w:rsidRDefault="00127660" w:rsidP="00127660">
      <w:pPr>
        <w:tabs>
          <w:tab w:val="left" w:pos="2600"/>
        </w:tabs>
        <w:spacing w:before="100" w:beforeAutospacing="1" w:after="100" w:afterAutospacing="1"/>
        <w:ind w:righ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val="en-GB" w:eastAsia="hr-HR"/>
        </w:rPr>
        <w:t>Podru</w:t>
      </w: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val="en-GB" w:eastAsia="hr-HR"/>
        </w:rPr>
        <w:t>je</w:t>
      </w: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val="en-GB" w:eastAsia="hr-HR"/>
        </w:rPr>
        <w:t>osnova</w:t>
      </w: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val="en-GB" w:eastAsia="hr-HR"/>
        </w:rPr>
        <w:t>podu</w:t>
      </w: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val="en-GB" w:eastAsia="hr-HR"/>
        </w:rPr>
        <w:t>avanja</w:t>
      </w: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val="en-GB" w:eastAsia="hr-HR"/>
        </w:rPr>
        <w:t>nau</w:t>
      </w: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/>
          <w:bCs/>
          <w:kern w:val="36"/>
          <w:sz w:val="24"/>
          <w:szCs w:val="32"/>
          <w:lang w:val="en-GB" w:eastAsia="hr-HR"/>
        </w:rPr>
        <w:t>nika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val="en-GB" w:eastAsia="hr-HR"/>
        </w:rPr>
        <w:t>obuhva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eastAsia="hr-HR"/>
        </w:rPr>
        <w:t>ć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val="en-GB" w:eastAsia="hr-HR"/>
        </w:rPr>
        <w:t>a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val="en-GB" w:eastAsia="hr-HR"/>
        </w:rPr>
        <w:t>sljede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eastAsia="hr-HR"/>
        </w:rPr>
        <w:t>ć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val="en-GB" w:eastAsia="hr-HR"/>
        </w:rPr>
        <w:t>e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val="en-GB" w:eastAsia="hr-HR"/>
        </w:rPr>
        <w:t>programske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val="en-GB" w:eastAsia="hr-HR"/>
        </w:rPr>
        <w:t>cjeline</w:t>
      </w:r>
      <w:r w:rsidRPr="00127660">
        <w:rPr>
          <w:rFonts w:ascii="Times New Roman" w:eastAsia="Times New Roman" w:hAnsi="Times New Roman" w:cs="Times New Roman"/>
          <w:kern w:val="36"/>
          <w:sz w:val="24"/>
          <w:szCs w:val="32"/>
          <w:lang w:eastAsia="hr-HR"/>
        </w:rPr>
        <w:t xml:space="preserve">: </w:t>
      </w:r>
    </w:p>
    <w:tbl>
      <w:tblPr>
        <w:tblW w:w="0" w:type="auto"/>
        <w:tblInd w:w="228" w:type="dxa"/>
        <w:tblLook w:val="04A0"/>
      </w:tblPr>
      <w:tblGrid>
        <w:gridCol w:w="3001"/>
        <w:gridCol w:w="5299"/>
      </w:tblGrid>
      <w:tr w:rsidR="00127660" w:rsidRPr="00127660" w:rsidTr="00127660">
        <w:tc>
          <w:tcPr>
            <w:tcW w:w="300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Obrazovni sustav Republike Hrvatske</w:t>
            </w:r>
          </w:p>
        </w:tc>
        <w:tc>
          <w:tcPr>
            <w:tcW w:w="529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 </w:t>
            </w:r>
          </w:p>
        </w:tc>
      </w:tr>
      <w:tr w:rsidR="00127660" w:rsidRPr="00127660" w:rsidTr="00127660">
        <w:tc>
          <w:tcPr>
            <w:tcW w:w="300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Osnovna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pitanja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nog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obrazovanja</w:t>
            </w:r>
          </w:p>
        </w:tc>
        <w:tc>
          <w:tcPr>
            <w:tcW w:w="529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struktura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obrazovanja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aj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ravnopravnost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ansi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mobilnost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vertikalna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horizontalna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prohodnost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veza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obrazovanja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tr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rada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strukovnog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obrazovanja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pojedinca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dru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tvo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127660" w:rsidRPr="00127660" w:rsidTr="00127660">
        <w:tc>
          <w:tcPr>
            <w:tcW w:w="300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Dvojni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sustav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obrazovanja</w:t>
            </w:r>
          </w:p>
        </w:tc>
        <w:tc>
          <w:tcPr>
            <w:tcW w:w="529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zada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kole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zada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obrtni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kih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radionica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suradnja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razli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itih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mjesta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realizaciju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prakse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polazne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osiguranje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kvalitete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obrazovanja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127660" w:rsidRPr="00127660" w:rsidTr="00127660">
        <w:tc>
          <w:tcPr>
            <w:tcW w:w="300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Izobrazba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obrtni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koj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radionici</w:t>
            </w:r>
          </w:p>
        </w:tc>
        <w:tc>
          <w:tcPr>
            <w:tcW w:w="529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left="1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podu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avanje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odgajanje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vrednovanje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nadzor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savjetovanje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127660" w:rsidRPr="00127660" w:rsidTr="00127660">
        <w:tc>
          <w:tcPr>
            <w:tcW w:w="300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Planiranje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provo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naukovanja</w:t>
            </w:r>
          </w:p>
        </w:tc>
        <w:tc>
          <w:tcPr>
            <w:tcW w:w="529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left="36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27660" w:rsidRPr="00127660" w:rsidTr="00127660">
        <w:tc>
          <w:tcPr>
            <w:tcW w:w="300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Pedago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osnova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obrazovanja</w:t>
            </w:r>
          </w:p>
        </w:tc>
        <w:tc>
          <w:tcPr>
            <w:tcW w:w="529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proces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vrste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nastavne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situacije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tipi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enju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motivacija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pomo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ć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enju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  <w:tr w:rsidR="00127660" w:rsidRPr="00127660" w:rsidTr="00127660">
        <w:tc>
          <w:tcPr>
            <w:tcW w:w="300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Zada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majstora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–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nog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itelja</w:t>
            </w:r>
          </w:p>
        </w:tc>
        <w:tc>
          <w:tcPr>
            <w:tcW w:w="5299" w:type="dxa"/>
            <w:hideMark/>
          </w:tcPr>
          <w:p w:rsidR="00127660" w:rsidRPr="00127660" w:rsidRDefault="00127660" w:rsidP="00127660">
            <w:pPr>
              <w:tabs>
                <w:tab w:val="left" w:pos="2600"/>
                <w:tab w:val="center" w:pos="4536"/>
                <w:tab w:val="right" w:pos="9072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 poduka u radnoj sredini putem naloga, provjera uspjeha naukovanja, pismena provjera, sustav ocjenjivanja, mapa praktične nastave)</w:t>
            </w:r>
          </w:p>
        </w:tc>
      </w:tr>
      <w:tr w:rsidR="00127660" w:rsidRPr="00127660" w:rsidTr="00127660">
        <w:tc>
          <w:tcPr>
            <w:tcW w:w="300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Mladi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obrazovanju</w:t>
            </w:r>
          </w:p>
        </w:tc>
        <w:tc>
          <w:tcPr>
            <w:tcW w:w="529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left="1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pubertet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adolescencija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odraslost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habitualne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osobine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socijalno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porijeklo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okru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prethodno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obrazovanje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pozitivno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stajali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prema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mladima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prepoznavanje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uvjetovano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razvojem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motiviranje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preno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odgovornosti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)</w:t>
            </w:r>
          </w:p>
        </w:tc>
      </w:tr>
      <w:tr w:rsidR="00127660" w:rsidRPr="00127660" w:rsidTr="00127660">
        <w:tc>
          <w:tcPr>
            <w:tcW w:w="300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 xml:space="preserve">Socijalno komunikativne osnove vođenja ljudi </w:t>
            </w:r>
          </w:p>
        </w:tc>
        <w:tc>
          <w:tcPr>
            <w:tcW w:w="529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(verbalna, neverbalna komunikacija, prepoznavanje konflikata i pravila za njihovo savladavanje, socijalno ponašanje i autoritativno djelovanje)</w:t>
            </w:r>
          </w:p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left="36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r-HR"/>
              </w:rPr>
              <w:t> </w:t>
            </w:r>
          </w:p>
        </w:tc>
      </w:tr>
      <w:tr w:rsidR="00127660" w:rsidRPr="00127660" w:rsidTr="00127660">
        <w:tc>
          <w:tcPr>
            <w:tcW w:w="3001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lastRenderedPageBreak/>
              <w:t>Zakonska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regulativa</w:t>
            </w:r>
          </w:p>
        </w:tc>
        <w:tc>
          <w:tcPr>
            <w:tcW w:w="5299" w:type="dxa"/>
            <w:hideMark/>
          </w:tcPr>
          <w:p w:rsidR="00127660" w:rsidRPr="00127660" w:rsidRDefault="00127660" w:rsidP="00127660">
            <w:pPr>
              <w:tabs>
                <w:tab w:val="left" w:pos="2600"/>
              </w:tabs>
              <w:spacing w:before="100" w:beforeAutospacing="1" w:after="100" w:afterAutospacing="1"/>
              <w:ind w:left="12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Zakon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obrtu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nastavni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planovi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programi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odredbe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Pravilnika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vezanim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povla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tenim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obrtima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inu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izdavanja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povlastica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odredbe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Pravilnika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postupku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inu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izdavanja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dozvola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licenca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uvjeta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izvo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enje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prakti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nog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dijela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naukovanja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odredbe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Pravilnika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inu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ostvarivanja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programa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naukovanja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nog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osposobljavanja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za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vezane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obrte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pravima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obvezama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enju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vrednovanju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ocjenjivanju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nika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odredbe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Pravilnika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postupku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inu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polaganja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pomo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ć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kog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ispita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odredbe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Pravilnika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postupku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inu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polaganja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majstorskog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ispita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te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ispita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stru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noj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r-HR"/>
              </w:rPr>
              <w:t>osposobljenosti</w:t>
            </w: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</w:tr>
    </w:tbl>
    <w:p w:rsidR="00127660" w:rsidRPr="00127660" w:rsidRDefault="00127660" w:rsidP="00127660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VI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Okvirni sadržaji programskih cjelina, navedeni u poglavljima III., IV. i V., osnova su za oblikovanje ispitnih pitanja na majstorskim ispitima. 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VII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dio ispita obuhvaća praktična i teorijska stručna znanja, nužna za samostalno obavljanje obrta u zvanju majstor mehaničar poljoprivredne mehanizacije iz sljedećih područja rada: 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7660" w:rsidRPr="00127660" w:rsidRDefault="00127660" w:rsidP="00127660">
      <w:pPr>
        <w:spacing w:before="100" w:beforeAutospacing="1" w:after="100" w:afterAutospacing="1"/>
        <w:ind w:right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I. Područje rada</w:t>
      </w:r>
    </w:p>
    <w:p w:rsidR="00127660" w:rsidRPr="00127660" w:rsidRDefault="00127660" w:rsidP="00127660">
      <w:pPr>
        <w:tabs>
          <w:tab w:val="num" w:pos="720"/>
        </w:tabs>
        <w:spacing w:after="120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odr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avanje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poljoprivrednih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strojeva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aparata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ostalih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ure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đ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aja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za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poljoprivredu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š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umarstvo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vrtlarstvo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graditeljstvo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te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njihovih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sklopova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sustava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; </w:t>
      </w:r>
    </w:p>
    <w:p w:rsidR="00127660" w:rsidRPr="00127660" w:rsidRDefault="00127660" w:rsidP="00127660">
      <w:pPr>
        <w:tabs>
          <w:tab w:val="num" w:pos="720"/>
        </w:tabs>
        <w:spacing w:after="120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održavanje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motora s unutarnjim izgaranjem i sustava prijenosa snage;</w:t>
      </w:r>
    </w:p>
    <w:p w:rsidR="00127660" w:rsidRPr="00127660" w:rsidRDefault="00127660" w:rsidP="00127660">
      <w:pPr>
        <w:tabs>
          <w:tab w:val="num" w:pos="720"/>
        </w:tabs>
        <w:spacing w:after="120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opremanje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vozila, strojeva, aparata i uređaja za poljoprivredu, šumarstvo dodatnom opremom i priborom;</w:t>
      </w:r>
    </w:p>
    <w:p w:rsidR="00127660" w:rsidRPr="00127660" w:rsidRDefault="00127660" w:rsidP="00127660">
      <w:pPr>
        <w:tabs>
          <w:tab w:val="num" w:pos="720"/>
        </w:tabs>
        <w:spacing w:after="120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djelomično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održavanje karoserija, okvira i zaštita istih od korozije; </w:t>
      </w:r>
    </w:p>
    <w:p w:rsidR="00127660" w:rsidRPr="00127660" w:rsidRDefault="00127660" w:rsidP="00127660">
      <w:pPr>
        <w:tabs>
          <w:tab w:val="num" w:pos="720"/>
        </w:tabs>
        <w:spacing w:after="120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održavanje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električnih uređaja te regulacijskih i upravljačkih uređaja na vozilima poljoprivredne mehanizacije; </w:t>
      </w:r>
    </w:p>
    <w:p w:rsidR="00127660" w:rsidRPr="00127660" w:rsidRDefault="00127660" w:rsidP="00127660">
      <w:pPr>
        <w:tabs>
          <w:tab w:val="num" w:pos="720"/>
        </w:tabs>
        <w:spacing w:after="120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ispitivanje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motora s unutarnjim izgaranjem, kočnih uređaja, sustava paljenja i uređaja za pročišćavanje ispušnih plinova na vozilima poljoprivredne mehanizacije i ostalim uređajima za poljoprivredu, šumarstvo, graditeljstvo i komunalije;</w:t>
      </w:r>
    </w:p>
    <w:p w:rsidR="00127660" w:rsidRPr="00127660" w:rsidRDefault="00127660" w:rsidP="00127660">
      <w:pPr>
        <w:tabs>
          <w:tab w:val="num" w:pos="720"/>
        </w:tabs>
        <w:spacing w:after="120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ispitivanje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, traženje grešaka, montaža,  demontaža i namještanje mehaničkih, hidrauličkih,  električnih i elektroničkih sklopova i sustava;</w:t>
      </w:r>
    </w:p>
    <w:p w:rsidR="00127660" w:rsidRPr="00127660" w:rsidRDefault="00127660" w:rsidP="00127660">
      <w:pPr>
        <w:tabs>
          <w:tab w:val="num" w:pos="720"/>
        </w:tabs>
        <w:spacing w:after="120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djelomična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izrada  pojedinih  dijelova vozila, strojeva, aparata i uređaja za poljoprivredu, šumarstvo, vrtlarstvo, graditeljstvo i komunalije;</w:t>
      </w:r>
    </w:p>
    <w:p w:rsidR="00127660" w:rsidRPr="00127660" w:rsidRDefault="00127660" w:rsidP="00127660">
      <w:pPr>
        <w:tabs>
          <w:tab w:val="num" w:pos="720"/>
        </w:tabs>
        <w:spacing w:after="120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opremanje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vozila, strojeva, aparata i uređaja za poljoprivredu, šumarstvo, vrtlarstvo, graditeljstvo i komunalije dodatnom opremom i priborom.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127660">
        <w:rPr>
          <w:rFonts w:ascii="Times New Roman" w:eastAsia="Times New Roman" w:hAnsi="Times New Roman" w:cs="Times New Roman"/>
          <w:caps/>
          <w:kern w:val="36"/>
          <w:sz w:val="24"/>
          <w:szCs w:val="32"/>
          <w:lang w:val="en-GB" w:eastAsia="hr-HR"/>
        </w:rPr>
        <w:lastRenderedPageBreak/>
        <w:t>II</w:t>
      </w:r>
      <w:r w:rsidRPr="00127660">
        <w:rPr>
          <w:rFonts w:ascii="Times New Roman" w:eastAsia="Times New Roman" w:hAnsi="Times New Roman" w:cs="Times New Roman"/>
          <w:caps/>
          <w:kern w:val="36"/>
          <w:sz w:val="24"/>
          <w:szCs w:val="32"/>
          <w:lang w:eastAsia="hr-HR"/>
        </w:rPr>
        <w:t xml:space="preserve">. </w:t>
      </w:r>
      <w:r w:rsidRPr="00127660">
        <w:rPr>
          <w:rFonts w:ascii="Times New Roman" w:eastAsia="Times New Roman" w:hAnsi="Times New Roman" w:cs="Times New Roman"/>
          <w:caps/>
          <w:kern w:val="36"/>
          <w:sz w:val="24"/>
          <w:szCs w:val="32"/>
          <w:lang w:val="en-GB" w:eastAsia="hr-HR"/>
        </w:rPr>
        <w:t>Sadr</w:t>
      </w:r>
      <w:r w:rsidRPr="00127660">
        <w:rPr>
          <w:rFonts w:ascii="Times New Roman" w:eastAsia="Times New Roman" w:hAnsi="Times New Roman" w:cs="Times New Roman"/>
          <w:caps/>
          <w:kern w:val="36"/>
          <w:sz w:val="24"/>
          <w:szCs w:val="32"/>
          <w:lang w:eastAsia="hr-HR"/>
        </w:rPr>
        <w:t>ž</w:t>
      </w:r>
      <w:r w:rsidRPr="00127660">
        <w:rPr>
          <w:rFonts w:ascii="Times New Roman" w:eastAsia="Times New Roman" w:hAnsi="Times New Roman" w:cs="Times New Roman"/>
          <w:caps/>
          <w:kern w:val="36"/>
          <w:sz w:val="24"/>
          <w:szCs w:val="32"/>
          <w:lang w:val="en-GB" w:eastAsia="hr-HR"/>
        </w:rPr>
        <w:t>aj</w:t>
      </w:r>
      <w:r w:rsidRPr="00127660">
        <w:rPr>
          <w:rFonts w:ascii="Times New Roman" w:eastAsia="Times New Roman" w:hAnsi="Times New Roman" w:cs="Times New Roman"/>
          <w:caps/>
          <w:kern w:val="36"/>
          <w:sz w:val="24"/>
          <w:szCs w:val="32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caps/>
          <w:kern w:val="36"/>
          <w:sz w:val="24"/>
          <w:szCs w:val="32"/>
          <w:lang w:val="en-GB" w:eastAsia="hr-HR"/>
        </w:rPr>
        <w:t>ispita</w:t>
      </w:r>
    </w:p>
    <w:p w:rsidR="00127660" w:rsidRPr="00127660" w:rsidRDefault="00127660" w:rsidP="00127660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Ispitni sadržaj majstorskog ispita za zvanje majstor mehaničar poljoprivredne mehanizacije obuhvaća sljedeće programske cjeline: </w:t>
      </w:r>
    </w:p>
    <w:p w:rsidR="00127660" w:rsidRPr="00127660" w:rsidRDefault="00127660" w:rsidP="00127660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27660" w:rsidRPr="00127660" w:rsidRDefault="00127660" w:rsidP="00127660">
      <w:pPr>
        <w:tabs>
          <w:tab w:val="num" w:pos="500"/>
          <w:tab w:val="num" w:pos="1440"/>
        </w:tabs>
        <w:spacing w:before="100" w:beforeAutospacing="1" w:after="100" w:afterAutospacing="1"/>
        <w:ind w:left="1440" w:right="0" w:hanging="144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1.</w:t>
      </w:r>
      <w:r w:rsidRPr="00127660">
        <w:rPr>
          <w:rFonts w:ascii="Times New Roman" w:eastAsia="Times New Roman" w:hAnsi="Times New Roman" w:cs="Times New Roman"/>
          <w:bCs/>
          <w:i/>
          <w:iCs/>
          <w:sz w:val="14"/>
          <w:szCs w:val="14"/>
          <w:lang w:eastAsia="hr-HR"/>
        </w:rPr>
        <w:t xml:space="preserve">           </w:t>
      </w:r>
      <w:r w:rsidRPr="001276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r-HR"/>
        </w:rPr>
        <w:t>Prakti</w:t>
      </w:r>
      <w:r w:rsidRPr="001276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r-HR"/>
        </w:rPr>
        <w:t>ni</w:t>
      </w:r>
      <w:r w:rsidRPr="001276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r-HR"/>
        </w:rPr>
        <w:t>dio</w:t>
      </w:r>
      <w:r w:rsidRPr="001276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de-DE" w:eastAsia="hr-HR"/>
        </w:rPr>
        <w:t>ispita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Ispitaniku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se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gramStart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proofErr w:type="gramEnd"/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prakti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nom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dijelu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ispita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zadaje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prakti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zada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sljede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ih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podru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ja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demonta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rastavljanje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monta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sastavljanje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)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dijelova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pojedinih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sustava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vozilima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strojevima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aparatima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ure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đ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ajima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za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poljoprivredu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š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umarstvo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vrtlarstvo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graditeljstvo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komunalije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;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ispitivanje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namje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tanje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priklju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ivanje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mehani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kih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hidrauli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kih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pneumatskih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elektri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elektroni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kih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sustava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ure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đ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aja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prema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uputama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crte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ž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planovima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spajanja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;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stavljanje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pogon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dijelova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skupina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sustava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vozilima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strojevima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aparatima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ure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đ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ajima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za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poljoprivredu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š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umarstvo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vrtlarstvo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graditeljstvo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komunalije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; 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ugradnja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ure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đ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aja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za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pro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šć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avanje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ispu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plinova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ili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nekoga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drugoga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dodatnog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ure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đ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aja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mehani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ki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hidrauli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ki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ili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pneumatski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pogon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; 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instaliranje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pojedinih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ure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đ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aja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za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rad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polju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dvori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tima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ili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unutra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š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njosti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zgrade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;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opremanje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 izmjena opreme s dodatnim dijelovima i uređajima;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de-DE"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ispitivanje električnih priključaka;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de-DE"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ocjena šteta na vozilima, strojevima, aparatima i uređajima za poljoprivredu, šumarstvo, graditeljstvo i komunalije;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de-DE"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održavanje i priključivanje električnih uređaja;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de-DE"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 xml:space="preserve">mjerenje, ispitivanje i namještanje pritisaka u hidrauličkim i pneumatskim sustavima; 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de-DE"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opremanje vozila, strojeva, aparata i uređaja za poljoprivredu, šumarstvo,</w:t>
      </w:r>
    </w:p>
    <w:p w:rsidR="00127660" w:rsidRPr="00127660" w:rsidRDefault="00127660" w:rsidP="00127660">
      <w:pPr>
        <w:spacing w:before="100" w:beforeAutospacing="1" w:after="100" w:afterAutospacing="1"/>
        <w:ind w:left="360"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 xml:space="preserve">     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vrtlarstvo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, graditeljstvo i komunalije dodatnom opremom i priborom;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proračun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utroška materijala, pomoćnih materijala i dijelova. </w:t>
      </w:r>
    </w:p>
    <w:p w:rsid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 </w:t>
      </w:r>
    </w:p>
    <w:p w:rsid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</w:pPr>
    </w:p>
    <w:p w:rsidR="00127660" w:rsidRP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7660" w:rsidRP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lastRenderedPageBreak/>
        <w:t xml:space="preserve">Praktična izrada podrazumijeva: 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de-DE"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razumijevanje potrebne dokumentacije,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de-DE"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korištenje mjerila i mjernih uređaja,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izbor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 ugradnja gotovih elemenata, sklopova i opreme,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ovladavanje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vještinama i znanjem za obavljanje najsloženjih servisnih i remontnih radova,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de-DE" w:eastAsia="hr-HR"/>
        </w:rPr>
        <w:t xml:space="preserve">      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 xml:space="preserve">točnost u radu, 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organizacijske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sposobnosti za pojedinačni i timski rad, </w:t>
      </w:r>
    </w:p>
    <w:p w:rsidR="00127660" w:rsidRPr="00127660" w:rsidRDefault="00127660" w:rsidP="00127660">
      <w:pPr>
        <w:tabs>
          <w:tab w:val="num" w:pos="720"/>
        </w:tabs>
        <w:spacing w:before="100" w:beforeAutospacing="1" w:after="100" w:afterAutospacing="1"/>
        <w:ind w:left="72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    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mogućnost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provjere pravilnosti postupka izrade i ispitivanja kvalitete izrađenog uratka.</w:t>
      </w:r>
    </w:p>
    <w:p w:rsidR="00127660" w:rsidRPr="00127660" w:rsidRDefault="00127660" w:rsidP="00127660">
      <w:pPr>
        <w:tabs>
          <w:tab w:val="left" w:pos="720"/>
          <w:tab w:val="center" w:pos="4536"/>
          <w:tab w:val="right" w:pos="9072"/>
        </w:tabs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127660" w:rsidRDefault="00127660" w:rsidP="00127660">
      <w:pPr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 izradi praktičnog dijela ispita, ispitanik se mora pridržavati propisanih mjera zaštite pri radu i zaštite okoliša, te ostalih uvjeta, koje odredi ispitna komisija. </w:t>
      </w:r>
    </w:p>
    <w:p w:rsidR="00127660" w:rsidRPr="00127660" w:rsidRDefault="00127660" w:rsidP="00127660">
      <w:pPr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7660" w:rsidRPr="00127660" w:rsidRDefault="00127660" w:rsidP="00127660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2.  Stručno – teorijski sadržaji potrebni za obavljanje poslova primjerenih obrtu</w:t>
      </w:r>
    </w:p>
    <w:p w:rsidR="00127660" w:rsidRPr="00127660" w:rsidRDefault="00127660" w:rsidP="00127660">
      <w:pPr>
        <w:tabs>
          <w:tab w:val="left" w:pos="720"/>
          <w:tab w:val="center" w:pos="4536"/>
          <w:tab w:val="right" w:pos="9072"/>
        </w:tabs>
        <w:spacing w:before="100" w:beforeAutospacing="1" w:after="100" w:afterAutospacing="1" w:line="270" w:lineRule="exact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</w:rPr>
        <w:t>2.1. Zaštita na radu i ekologija</w:t>
      </w:r>
    </w:p>
    <w:p w:rsidR="00127660" w:rsidRPr="00127660" w:rsidRDefault="00127660" w:rsidP="00127660">
      <w:pPr>
        <w:tabs>
          <w:tab w:val="num" w:pos="340"/>
        </w:tabs>
        <w:spacing w:before="100" w:beforeAutospacing="1" w:after="100" w:afterAutospacing="1" w:line="270" w:lineRule="exact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127660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izvori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opasnosti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mjere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tite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radu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27660" w:rsidRPr="00127660" w:rsidRDefault="00127660" w:rsidP="00127660">
      <w:pPr>
        <w:tabs>
          <w:tab w:val="num" w:pos="340"/>
          <w:tab w:val="num" w:pos="720"/>
        </w:tabs>
        <w:spacing w:before="100" w:beforeAutospacing="1" w:after="100" w:afterAutospacing="1" w:line="270" w:lineRule="exact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127660">
        <w:rPr>
          <w:rFonts w:ascii="Times New Roman" w:eastAsia="Times New Roman" w:hAnsi="Times New Roman" w:cs="Times New Roman"/>
          <w:sz w:val="14"/>
          <w:szCs w:val="14"/>
          <w:lang w:eastAsia="hr-HR"/>
        </w:rPr>
        <w:t xml:space="preserve">  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pru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ž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anje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prve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pomo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ć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raznim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ajevima</w:t>
      </w:r>
      <w:r w:rsidRPr="0012766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27660" w:rsidRPr="00127660" w:rsidRDefault="00127660" w:rsidP="00127660">
      <w:pPr>
        <w:tabs>
          <w:tab w:val="num" w:pos="340"/>
          <w:tab w:val="num" w:pos="720"/>
        </w:tabs>
        <w:spacing w:before="100" w:beforeAutospacing="1" w:after="100" w:afterAutospacing="1" w:line="270" w:lineRule="exact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poznavanje</w:t>
      </w:r>
      <w:proofErr w:type="gramEnd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opasnosti od požara i eksplozije,</w:t>
      </w:r>
    </w:p>
    <w:p w:rsidR="00127660" w:rsidRPr="00127660" w:rsidRDefault="00127660" w:rsidP="00127660">
      <w:pPr>
        <w:tabs>
          <w:tab w:val="num" w:pos="340"/>
          <w:tab w:val="num" w:pos="720"/>
        </w:tabs>
        <w:spacing w:before="100" w:beforeAutospacing="1" w:after="100" w:afterAutospacing="1" w:line="270" w:lineRule="exact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zaštita</w:t>
      </w:r>
      <w:proofErr w:type="gramEnd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od direktnih i indirektnih dodira električnih vodova, otrovnih kemikalija, mehaničkih opasnosti i dr.,</w:t>
      </w:r>
    </w:p>
    <w:p w:rsidR="00127660" w:rsidRPr="00127660" w:rsidRDefault="00127660" w:rsidP="00127660">
      <w:pPr>
        <w:tabs>
          <w:tab w:val="num" w:pos="340"/>
          <w:tab w:val="num" w:pos="720"/>
        </w:tabs>
        <w:spacing w:before="100" w:beforeAutospacing="1" w:after="100" w:afterAutospacing="1" w:line="270" w:lineRule="exact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sigurnost</w:t>
      </w:r>
      <w:proofErr w:type="gramEnd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pri radu s ručnim alatom, mehaniziranim alatom i radnim strojevima,</w:t>
      </w:r>
    </w:p>
    <w:p w:rsidR="00127660" w:rsidRPr="00127660" w:rsidRDefault="00127660" w:rsidP="00127660">
      <w:pPr>
        <w:tabs>
          <w:tab w:val="num" w:pos="340"/>
          <w:tab w:val="num" w:pos="720"/>
        </w:tabs>
        <w:spacing w:before="100" w:beforeAutospacing="1" w:after="100" w:afterAutospacing="1" w:line="270" w:lineRule="exact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mjerni</w:t>
      </w:r>
      <w:proofErr w:type="gramEnd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postupci za ispitivanje djelotvornosti zaštitnih mjera,</w:t>
      </w:r>
    </w:p>
    <w:p w:rsidR="00127660" w:rsidRPr="00127660" w:rsidRDefault="00127660" w:rsidP="00127660">
      <w:pPr>
        <w:tabs>
          <w:tab w:val="num" w:pos="340"/>
          <w:tab w:val="num" w:pos="720"/>
        </w:tabs>
        <w:spacing w:before="100" w:beforeAutospacing="1" w:after="100" w:afterAutospacing="1" w:line="270" w:lineRule="exact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propisi</w:t>
      </w:r>
      <w:proofErr w:type="gramEnd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zaštiti na radu,</w:t>
      </w:r>
    </w:p>
    <w:p w:rsidR="00127660" w:rsidRDefault="00127660" w:rsidP="00127660">
      <w:pPr>
        <w:tabs>
          <w:tab w:val="num" w:pos="340"/>
          <w:tab w:val="num" w:pos="720"/>
        </w:tabs>
        <w:spacing w:before="100" w:beforeAutospacing="1" w:after="100" w:afterAutospacing="1" w:line="270" w:lineRule="exact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zaštita</w:t>
      </w:r>
      <w:proofErr w:type="gramEnd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radnog i životnog čovjekova okoliša (zaštita zraka, vode i tla).</w:t>
      </w:r>
    </w:p>
    <w:p w:rsidR="00127660" w:rsidRDefault="00127660" w:rsidP="00127660">
      <w:pPr>
        <w:tabs>
          <w:tab w:val="num" w:pos="340"/>
          <w:tab w:val="num" w:pos="720"/>
        </w:tabs>
        <w:spacing w:before="100" w:beforeAutospacing="1" w:after="100" w:afterAutospacing="1" w:line="270" w:lineRule="exact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27660" w:rsidRDefault="00127660" w:rsidP="00127660">
      <w:pPr>
        <w:tabs>
          <w:tab w:val="num" w:pos="340"/>
          <w:tab w:val="num" w:pos="720"/>
        </w:tabs>
        <w:spacing w:before="100" w:beforeAutospacing="1" w:after="100" w:afterAutospacing="1" w:line="270" w:lineRule="exact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127660" w:rsidRPr="00127660" w:rsidRDefault="00127660" w:rsidP="00127660">
      <w:pPr>
        <w:tabs>
          <w:tab w:val="num" w:pos="340"/>
          <w:tab w:val="num" w:pos="720"/>
        </w:tabs>
        <w:spacing w:before="100" w:beforeAutospacing="1" w:after="100" w:afterAutospacing="1" w:line="270" w:lineRule="exact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7660" w:rsidRPr="00127660" w:rsidRDefault="00127660" w:rsidP="00127660">
      <w:pPr>
        <w:tabs>
          <w:tab w:val="left" w:pos="720"/>
          <w:tab w:val="center" w:pos="4536"/>
          <w:tab w:val="right" w:pos="9072"/>
        </w:tabs>
        <w:spacing w:before="120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2.2. Materijali </w:t>
      </w:r>
    </w:p>
    <w:p w:rsidR="00127660" w:rsidRPr="00127660" w:rsidRDefault="00127660" w:rsidP="00127660">
      <w:pPr>
        <w:tabs>
          <w:tab w:val="num" w:pos="340"/>
        </w:tabs>
        <w:spacing w:before="100" w:beforeAutospacing="1" w:after="100" w:afterAutospacing="1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osnovna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ispitivanja tehničkih materijala (čvrstoća, tvrdoća, primjenljivost oblika, otpornost protiv korozije i sl.); </w:t>
      </w:r>
    </w:p>
    <w:p w:rsidR="00127660" w:rsidRPr="00127660" w:rsidRDefault="00127660" w:rsidP="00127660">
      <w:pPr>
        <w:tabs>
          <w:tab w:val="num" w:pos="340"/>
        </w:tabs>
        <w:spacing w:before="100" w:beforeAutospacing="1" w:after="100" w:afterAutospacing="1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čelik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, ljevovi na bazi željeza,  obojeni metali, izbor, svojstva i primjena; </w:t>
      </w:r>
    </w:p>
    <w:p w:rsidR="00127660" w:rsidRPr="00127660" w:rsidRDefault="00127660" w:rsidP="00127660">
      <w:pPr>
        <w:tabs>
          <w:tab w:val="num" w:pos="340"/>
        </w:tabs>
        <w:spacing w:before="100" w:beforeAutospacing="1" w:after="100" w:afterAutospacing="1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plastični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materijali, izbor, svojstva i primjena; </w:t>
      </w:r>
    </w:p>
    <w:p w:rsidR="00127660" w:rsidRPr="00127660" w:rsidRDefault="00127660" w:rsidP="00127660">
      <w:pPr>
        <w:tabs>
          <w:tab w:val="num" w:pos="340"/>
        </w:tabs>
        <w:spacing w:before="100" w:beforeAutospacing="1" w:after="100" w:afterAutospacing="1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goriva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 maziva za vozila, izbor i svojstva;, </w:t>
      </w:r>
    </w:p>
    <w:p w:rsidR="00127660" w:rsidRDefault="00127660" w:rsidP="00127660">
      <w:pPr>
        <w:tabs>
          <w:tab w:val="num" w:pos="340"/>
        </w:tabs>
        <w:spacing w:before="100" w:beforeAutospacing="1" w:after="100" w:afterAutospacing="1"/>
        <w:ind w:left="340" w:right="0" w:hanging="17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pogonski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 pomoćni materijali, tekućine za hlađenje, sredstva za čišćenje, sredstva za zaštitu od korozije, sredstva za spajanje zavarivanjem lemljenjem, lijepljenjem i sl. </w:t>
      </w:r>
    </w:p>
    <w:p w:rsidR="00127660" w:rsidRPr="00127660" w:rsidRDefault="00127660" w:rsidP="00127660">
      <w:pPr>
        <w:tabs>
          <w:tab w:val="num" w:pos="340"/>
        </w:tabs>
        <w:spacing w:before="100" w:beforeAutospacing="1" w:after="100" w:afterAutospacing="1"/>
        <w:ind w:left="34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7660" w:rsidRPr="00127660" w:rsidRDefault="00127660" w:rsidP="00127660">
      <w:pPr>
        <w:spacing w:before="100" w:beforeAutospacing="1" w:after="100" w:afterAutospacing="1"/>
        <w:ind w:left="360" w:right="0" w:hanging="36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2.3. Konstrukcija poljoprivrednih vozila, strojeva, aparata i uređaja za   poljoprivredu, šumarstvo, vrtlarstvo, graditeljstvo i komunalije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osnovni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zahtjevi na mjere i oblike poljoprivrednih vozila, strojeva, aparata i uređaja za   poljoprivredu, šumarstvo, vrtlarstvo, graditeljstvo i komunalije;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utvrđivanje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 mjerenje vanjskih mjera karoserije, okvira i ovješenja kotača;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osnovni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proračuni tlaka, sile, radnje, broja okretaja, brzine i snage;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osnovni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proračuni kontrole čvrstoće vratila i nosača na vozilu;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skiciranje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 čitanje tehničko-tehnoloških dokumenata, kataloga i uputa o sastavu pojedinih sklopova i pribora na vozilima i ostalim uređajima;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skiciranje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 čitanje funkcionalnih shema električnih, pneumatskih i hidrauličkih sklopova na vozilima i poljoprivrednoj mehanizaciji;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uporaba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računala i korisničkih programa iz područja poljoprivrednih vozila, strojeva i uređaja; </w:t>
      </w:r>
    </w:p>
    <w:p w:rsid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utvrđivanje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utroška materijala i rezervnih dijelova za popravak.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7660" w:rsidRP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2.4. Tehnologija održavanja poljoprivrednih vozila, strojeva, aparata i uređaja za   poljoprivredu, šumarstvo, vrtlarstvo, graditeljstvo i komunalije: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organiziranje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procesa rada u  radionici;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izračunavanje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utroška vremena materijala, dijelova i sklopova, energije i izračunavanje kapaciteta radionice;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planiranje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rada, raspoređivanje poslova, praćenje i analiza provedbenog plana;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lastRenderedPageBreak/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pregled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poljoprivrednih strojeva, dijagnosticiranje i utvrđivanje kvarova;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proces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pripreme gorive smjese kod motora s unutarnjim izgaranjem, otklanjanje nedostataka i podešavanje procesa;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proces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paljenja gorive smjese, otklanjanje kvarova i podešavanje;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podmazivanje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 hlađenje motora, otklanjanje nedostatka na dijelovima i uređajima;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mehanički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, električni i hidraulički dijelovi i sklopovi motora i mjenjača, oštećenja i njihovo otklanjanje;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karoserije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, okviri i ovješenje kotača, oštećenja i njihovo otklanjanje;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sustavi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upravljanja poljoprivrednim strojevima i otklanjanje nedostataka;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kočni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sustavi, nedostaci u radu i njihovo otklanjanje;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sustavi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prečišćivanja ispušnih plinova, kvarovi i njihovo otklanjanje;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dodatni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pribor i uređaji na poljoprivrednim strojevima, nepravilnost u radu i njihovo otklanjanje; </w:t>
      </w:r>
    </w:p>
    <w:p w:rsid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klimatski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 drugi uvjeti zdravoga i sigurnog rada u radionici, zaštita radnoga i vanjskog okoliša.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7660" w:rsidRP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2.5. Strojevi i uređaji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poznavanje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osnovne građe i funkcije strojeva i uređaja u  radionici;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radni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 ručni strojevi i alati za obradu i montažu;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uređaji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za podizanje vozila; </w:t>
      </w:r>
    </w:p>
    <w:p w:rsidR="00127660" w:rsidRPr="00127660" w:rsidRDefault="00127660" w:rsidP="00127660">
      <w:pPr>
        <w:tabs>
          <w:tab w:val="num" w:pos="170"/>
          <w:tab w:val="center" w:pos="4536"/>
          <w:tab w:val="right" w:pos="9072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</w:rPr>
        <w:t xml:space="preserve">   </w:t>
      </w:r>
      <w:r w:rsidRPr="00127660">
        <w:rPr>
          <w:rFonts w:ascii="Times New Roman" w:eastAsia="Times New Roman" w:hAnsi="Times New Roman" w:cs="Times New Roman"/>
          <w:bCs/>
          <w:sz w:val="24"/>
          <w:szCs w:val="24"/>
        </w:rPr>
        <w:t xml:space="preserve">uređaji za opskrbu radionica radnom energijom;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uređaji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za električna, hidraulička i pneumatska mjerenja;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specijalni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aparati, naprave i uređaji za popravke mehaničkih oštećenja na poljoprivrednim strojevima;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čuvanje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i tekuće održavanje strojeva i uređaja; </w:t>
      </w:r>
    </w:p>
    <w:p w:rsidR="00127660" w:rsidRDefault="00127660" w:rsidP="00127660">
      <w:pPr>
        <w:tabs>
          <w:tab w:val="num" w:pos="170"/>
          <w:tab w:val="left" w:pos="642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bCs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>zaštitne</w:t>
      </w:r>
      <w:proofErr w:type="gramEnd"/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 xml:space="preserve"> mjere pri radu s pojedinim strojevima i uređajima.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tab/>
      </w:r>
    </w:p>
    <w:p w:rsidR="00127660" w:rsidRPr="00127660" w:rsidRDefault="00127660" w:rsidP="00127660">
      <w:pPr>
        <w:tabs>
          <w:tab w:val="num" w:pos="170"/>
          <w:tab w:val="left" w:pos="6420"/>
        </w:tabs>
        <w:spacing w:before="100" w:beforeAutospacing="1" w:after="100" w:afterAutospacing="1"/>
        <w:ind w:left="170" w:right="0" w:hanging="1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7660" w:rsidRP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val="en-GB" w:eastAsia="hr-HR"/>
        </w:rPr>
        <w:lastRenderedPageBreak/>
        <w:br/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2. 6. Uporaba računala u vođenju obrtničke radionice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baze</w:t>
      </w:r>
      <w:proofErr w:type="gramEnd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podataka (materijal, stranke),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tehnički</w:t>
      </w:r>
      <w:proofErr w:type="gramEnd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proračuni, proračuni troškova,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poslovna</w:t>
      </w:r>
      <w:proofErr w:type="gramEnd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korespondencija, </w:t>
      </w:r>
    </w:p>
    <w:p w:rsidR="00127660" w:rsidRPr="00127660" w:rsidRDefault="00127660" w:rsidP="00127660">
      <w:pPr>
        <w:tabs>
          <w:tab w:val="num" w:pos="170"/>
        </w:tabs>
        <w:spacing w:before="100" w:beforeAutospacing="1" w:after="100" w:afterAutospacing="1"/>
        <w:ind w:left="170" w:right="0" w:hanging="17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color w:val="000000"/>
          <w:sz w:val="24"/>
          <w:szCs w:val="25"/>
          <w:lang w:val="en-GB" w:eastAsia="hr-HR"/>
        </w:rPr>
        <w:t>-</w:t>
      </w:r>
      <w:r w:rsidRPr="00127660">
        <w:rPr>
          <w:rFonts w:ascii="Times New Roman" w:eastAsia="Times New Roman" w:hAnsi="Times New Roman" w:cs="Times New Roman"/>
          <w:color w:val="000000"/>
          <w:sz w:val="14"/>
          <w:szCs w:val="14"/>
          <w:lang w:val="en-GB" w:eastAsia="hr-HR"/>
        </w:rPr>
        <w:t xml:space="preserve">   </w:t>
      </w:r>
      <w:proofErr w:type="gramStart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vođenje</w:t>
      </w:r>
      <w:proofErr w:type="gramEnd"/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poslovnih knjiga.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 </w:t>
      </w:r>
    </w:p>
    <w:tbl>
      <w:tblPr>
        <w:tblW w:w="0" w:type="auto"/>
        <w:tblLook w:val="04A0"/>
      </w:tblPr>
      <w:tblGrid>
        <w:gridCol w:w="4008"/>
        <w:gridCol w:w="4008"/>
      </w:tblGrid>
      <w:tr w:rsidR="00127660" w:rsidRPr="00127660" w:rsidTr="00127660">
        <w:tc>
          <w:tcPr>
            <w:tcW w:w="4008" w:type="dxa"/>
            <w:hideMark/>
          </w:tcPr>
          <w:p w:rsidR="00127660" w:rsidRPr="00127660" w:rsidRDefault="00127660" w:rsidP="00127660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Klasa: 406-01/03-01/10</w:t>
            </w:r>
          </w:p>
          <w:p w:rsidR="00127660" w:rsidRDefault="00127660" w:rsidP="00127660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Ur. broj: 515-03-03-14</w:t>
            </w:r>
          </w:p>
          <w:p w:rsidR="00127660" w:rsidRPr="00127660" w:rsidRDefault="00127660" w:rsidP="00127660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27660" w:rsidRDefault="00127660" w:rsidP="00127660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Zagreb, 17. prosinca 2003.</w:t>
            </w:r>
          </w:p>
          <w:p w:rsidR="00127660" w:rsidRDefault="00127660" w:rsidP="00127660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27660" w:rsidRDefault="00127660" w:rsidP="00127660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27660" w:rsidRPr="00127660" w:rsidRDefault="00127660" w:rsidP="00127660">
            <w:pPr>
              <w:spacing w:before="100" w:beforeAutospacing="1" w:after="100" w:afterAutospacing="1"/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08" w:type="dxa"/>
            <w:hideMark/>
          </w:tcPr>
          <w:p w:rsidR="00127660" w:rsidRPr="00127660" w:rsidRDefault="00127660" w:rsidP="00127660">
            <w:pPr>
              <w:spacing w:before="100" w:beforeAutospacing="1" w:after="100" w:afterAutospacing="1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 </w:t>
            </w:r>
          </w:p>
          <w:p w:rsidR="00127660" w:rsidRPr="00127660" w:rsidRDefault="00127660" w:rsidP="00127660">
            <w:pPr>
              <w:spacing w:before="120" w:after="120"/>
              <w:ind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276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127660" w:rsidRPr="00127660" w:rsidRDefault="00127660" w:rsidP="00127660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Ministar</w:t>
      </w:r>
    </w:p>
    <w:p w:rsidR="00127660" w:rsidRPr="00127660" w:rsidRDefault="00127660" w:rsidP="00127660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gramStart"/>
      <w:r w:rsidRPr="0012766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hr-HR"/>
        </w:rPr>
        <w:t>Željko Pecek</w:t>
      </w:r>
      <w:r w:rsidRPr="00127660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v. r.</w:t>
      </w:r>
      <w:proofErr w:type="gramEnd"/>
    </w:p>
    <w:p w:rsidR="00127660" w:rsidRPr="00127660" w:rsidRDefault="00127660" w:rsidP="00127660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7660" w:rsidRPr="00127660" w:rsidRDefault="00127660" w:rsidP="00127660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7660" w:rsidRPr="00127660" w:rsidRDefault="00127660" w:rsidP="00127660">
      <w:pPr>
        <w:spacing w:before="100" w:beforeAutospacing="1" w:after="100" w:afterAutospacing="1"/>
        <w:ind w:right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73B3" w:rsidRDefault="003873B3" w:rsidP="00127660">
      <w:pPr>
        <w:jc w:val="center"/>
      </w:pPr>
    </w:p>
    <w:sectPr w:rsidR="003873B3" w:rsidSect="00387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27660"/>
    <w:rsid w:val="00127660"/>
    <w:rsid w:val="001865CD"/>
    <w:rsid w:val="001C24E1"/>
    <w:rsid w:val="00335327"/>
    <w:rsid w:val="003873B3"/>
    <w:rsid w:val="00427751"/>
    <w:rsid w:val="004602C1"/>
    <w:rsid w:val="009413E2"/>
    <w:rsid w:val="00F64BB7"/>
    <w:rsid w:val="00F6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right="-9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3B3"/>
  </w:style>
  <w:style w:type="paragraph" w:styleId="Naslov1">
    <w:name w:val="heading 1"/>
    <w:basedOn w:val="Normal"/>
    <w:link w:val="Naslov1Char"/>
    <w:uiPriority w:val="9"/>
    <w:qFormat/>
    <w:rsid w:val="00127660"/>
    <w:pPr>
      <w:spacing w:before="100" w:beforeAutospacing="1" w:after="100" w:afterAutospacing="1"/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127660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127660"/>
    <w:pPr>
      <w:spacing w:before="100" w:beforeAutospacing="1" w:after="100" w:afterAutospacing="1"/>
      <w:ind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127660"/>
    <w:pPr>
      <w:spacing w:before="100" w:beforeAutospacing="1" w:after="100" w:afterAutospacing="1"/>
      <w:ind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766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12766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12766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12766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">
    <w:name w:val="Title"/>
    <w:basedOn w:val="Normal"/>
    <w:link w:val="NaslovChar"/>
    <w:uiPriority w:val="10"/>
    <w:qFormat/>
    <w:rsid w:val="0012766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1276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2766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276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2766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1276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12766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1276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12766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12766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276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2766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276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12766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1276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tpisnik">
    <w:name w:val="potpisnik"/>
    <w:basedOn w:val="Normal"/>
    <w:rsid w:val="00127660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1993</Words>
  <Characters>11364</Characters>
  <Application>Microsoft Office Word</Application>
  <DocSecurity>0</DocSecurity>
  <Lines>94</Lines>
  <Paragraphs>26</Paragraphs>
  <ScaleCrop>false</ScaleCrop>
  <Company>Organizacija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2014-02-05T13:43:00Z</dcterms:created>
  <dcterms:modified xsi:type="dcterms:W3CDTF">2014-02-05T13:47:00Z</dcterms:modified>
</cp:coreProperties>
</file>